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8A" w:rsidRPr="00BF54BD" w:rsidRDefault="003D378A" w:rsidP="003D378A">
      <w:pPr>
        <w:pStyle w:val="Kop1"/>
        <w:jc w:val="center"/>
        <w:rPr>
          <w:b/>
          <w:bCs/>
          <w:color w:val="auto"/>
          <w:u w:val="single"/>
        </w:rPr>
      </w:pPr>
      <w:r w:rsidRPr="00BF54BD">
        <w:rPr>
          <w:b/>
          <w:bCs/>
          <w:color w:val="auto"/>
          <w:u w:val="single"/>
        </w:rPr>
        <w:t>Practicum 1: lichtstralen</w:t>
      </w:r>
      <w:r w:rsidR="00B31B69">
        <w:rPr>
          <w:b/>
          <w:bCs/>
          <w:color w:val="auto"/>
          <w:u w:val="single"/>
        </w:rPr>
        <w:t xml:space="preserve"> antwoordmodel</w:t>
      </w:r>
    </w:p>
    <w:p w:rsidR="003D378A" w:rsidRDefault="003D378A" w:rsidP="003D378A"/>
    <w:p w:rsidR="003D378A" w:rsidRDefault="003D378A" w:rsidP="003D378A">
      <w:pPr>
        <w:rPr>
          <w:b/>
          <w:bCs/>
        </w:rPr>
      </w:pPr>
      <w:r>
        <w:rPr>
          <w:b/>
          <w:bCs/>
        </w:rPr>
        <w:t>Doelen:</w:t>
      </w:r>
    </w:p>
    <w:p w:rsidR="003D378A" w:rsidRDefault="003D378A" w:rsidP="003D3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Yu Mincho" w:hAnsi="Calibri" w:cs="Calibri"/>
          <w:sz w:val="22"/>
          <w:szCs w:val="22"/>
        </w:rPr>
      </w:pPr>
      <w:r>
        <w:rPr>
          <w:rStyle w:val="normaltextrun"/>
          <w:rFonts w:ascii="Calibri" w:eastAsia="Yu Mincho" w:hAnsi="Calibri" w:cs="Calibri"/>
          <w:sz w:val="22"/>
          <w:szCs w:val="22"/>
        </w:rPr>
        <w:t>Aan het einde van dit practicum:</w:t>
      </w:r>
    </w:p>
    <w:p w:rsidR="003D378A" w:rsidRDefault="003D378A" w:rsidP="003D378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Yu Mincho" w:eastAsia="Yu Mincho" w:hAnsi="Yu Mincho"/>
          <w:sz w:val="22"/>
          <w:szCs w:val="22"/>
        </w:rPr>
      </w:pPr>
      <w:r>
        <w:rPr>
          <w:rStyle w:val="normaltextrun"/>
          <w:rFonts w:ascii="Calibri" w:eastAsia="Yu Mincho" w:hAnsi="Calibri" w:cs="Calibri"/>
          <w:sz w:val="22"/>
          <w:szCs w:val="22"/>
        </w:rPr>
        <w:t>Kan ik de spiegelwet uitleggen aan de hand van deel 1 en 2 van dit practicum;</w:t>
      </w:r>
      <w:r>
        <w:rPr>
          <w:rStyle w:val="eop"/>
          <w:rFonts w:ascii="Calibri" w:eastAsia="Yu Mincho" w:hAnsi="Calibri" w:cs="Calibri"/>
          <w:sz w:val="22"/>
          <w:szCs w:val="22"/>
        </w:rPr>
        <w:t> </w:t>
      </w:r>
    </w:p>
    <w:p w:rsidR="003D378A" w:rsidRPr="005126DE" w:rsidRDefault="003D378A" w:rsidP="003D37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Yu Mincho" w:eastAsia="Yu Mincho" w:hAnsi="Yu Mincho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Kan ik de termen absorptie en weerkaatsing van lichtstralen op de kleuren zwart en wit verklaren.</w:t>
      </w:r>
    </w:p>
    <w:p w:rsidR="003D378A" w:rsidRDefault="003D378A" w:rsidP="003D378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Yu Mincho" w:eastAsia="Yu Mincho" w:hAnsi="Yu Mincho"/>
          <w:sz w:val="22"/>
          <w:szCs w:val="22"/>
        </w:rPr>
      </w:pPr>
      <w:r>
        <w:rPr>
          <w:rStyle w:val="normaltextrun"/>
          <w:rFonts w:ascii="Calibri" w:eastAsia="Yu Mincho" w:hAnsi="Calibri" w:cs="Calibri"/>
          <w:sz w:val="22"/>
          <w:szCs w:val="22"/>
        </w:rPr>
        <w:t>Kan ik veilig werken met een laser.</w:t>
      </w:r>
      <w:r>
        <w:rPr>
          <w:rStyle w:val="eop"/>
          <w:rFonts w:ascii="Calibri" w:eastAsia="Yu Mincho" w:hAnsi="Calibri" w:cs="Calibri"/>
          <w:sz w:val="22"/>
          <w:szCs w:val="22"/>
        </w:rPr>
        <w:t> </w:t>
      </w:r>
    </w:p>
    <w:p w:rsidR="003D378A" w:rsidRDefault="003D378A" w:rsidP="003D378A">
      <w:pPr>
        <w:ind w:left="360"/>
      </w:pPr>
    </w:p>
    <w:p w:rsidR="003D378A" w:rsidRDefault="003D378A" w:rsidP="003D378A">
      <w:r>
        <w:rPr>
          <w:b/>
          <w:bCs/>
        </w:rPr>
        <w:t xml:space="preserve">Uitvoering: </w:t>
      </w:r>
    </w:p>
    <w:p w:rsidR="003D378A" w:rsidRDefault="003D378A" w:rsidP="003D378A">
      <w:r>
        <w:t>Deel 1: De knikker</w:t>
      </w:r>
    </w:p>
    <w:p w:rsidR="003D378A" w:rsidRDefault="003D378A" w:rsidP="003D378A">
      <w:pPr>
        <w:pStyle w:val="Lijstalinea"/>
        <w:numPr>
          <w:ilvl w:val="1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E02C2" wp14:editId="113C8E44">
            <wp:simplePos x="0" y="0"/>
            <wp:positionH relativeFrom="column">
              <wp:posOffset>16510</wp:posOffset>
            </wp:positionH>
            <wp:positionV relativeFrom="paragraph">
              <wp:posOffset>331470</wp:posOffset>
            </wp:positionV>
            <wp:extent cx="5731510" cy="649605"/>
            <wp:effectExtent l="0" t="0" r="254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9025D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(1p) Vul de tabel hieronder in </w:t>
      </w:r>
      <w:r w:rsidR="00B31B69">
        <w:tab/>
      </w:r>
      <w:r w:rsidR="00B31B69">
        <w:rPr>
          <w:i/>
          <w:iCs/>
        </w:rPr>
        <w:t>1p correct invullen van de tabel</w:t>
      </w:r>
    </w:p>
    <w:p w:rsidR="003D378A" w:rsidRDefault="003D378A" w:rsidP="003D378A"/>
    <w:p w:rsidR="003D378A" w:rsidRDefault="003D378A" w:rsidP="003D378A">
      <w:pPr>
        <w:pStyle w:val="Lijstalinea"/>
        <w:numPr>
          <w:ilvl w:val="1"/>
          <w:numId w:val="2"/>
        </w:numPr>
      </w:pPr>
      <w:r>
        <w:t>(2p) Vergelijk de hoek van inval met de hoek van terugkaatsing van de lichtstraal. Wat valt je op in je resultaten?</w:t>
      </w:r>
    </w:p>
    <w:p w:rsidR="003D378A" w:rsidRDefault="00B31B69" w:rsidP="003D378A">
      <w:pPr>
        <w:rPr>
          <w:i/>
          <w:iCs/>
        </w:rPr>
      </w:pPr>
      <w:r>
        <w:rPr>
          <w:i/>
          <w:iCs/>
        </w:rPr>
        <w:t>1p verwijzing naar de tabel</w:t>
      </w:r>
    </w:p>
    <w:p w:rsidR="00B31B69" w:rsidRPr="00B31B69" w:rsidRDefault="00B31B69" w:rsidP="003D378A">
      <w:pPr>
        <w:rPr>
          <w:i/>
          <w:iCs/>
        </w:rPr>
      </w:pPr>
      <w:r>
        <w:rPr>
          <w:i/>
          <w:iCs/>
        </w:rPr>
        <w:t>1p hoek van inval is hoek van terugkaatsing inzicht</w:t>
      </w:r>
    </w:p>
    <w:p w:rsidR="003D378A" w:rsidRDefault="003D378A" w:rsidP="003D378A"/>
    <w:p w:rsidR="003D378A" w:rsidRDefault="003D378A" w:rsidP="003D378A">
      <w:r>
        <w:t>Deel 2: De spiegel</w:t>
      </w:r>
    </w:p>
    <w:p w:rsidR="003D378A" w:rsidRDefault="00B31B69" w:rsidP="003D378A">
      <w:pPr>
        <w:pStyle w:val="Lijstalinea"/>
        <w:numPr>
          <w:ilvl w:val="1"/>
          <w:numId w:val="2"/>
        </w:numPr>
      </w:pPr>
      <w:r>
        <w:t xml:space="preserve"> </w:t>
      </w:r>
      <w:r w:rsidR="003D378A">
        <w:t xml:space="preserve">(1p) Vul de tabel hieronder in. Vang de terugkaatsende lichtstraal met een wit vel papier. </w:t>
      </w:r>
    </w:p>
    <w:p w:rsidR="00B31B69" w:rsidRDefault="00B31B69" w:rsidP="00B31B69">
      <w:pPr>
        <w:pStyle w:val="Lijstalinea"/>
        <w:ind w:left="1440"/>
      </w:pPr>
      <w:r>
        <w:rPr>
          <w:i/>
          <w:iCs/>
        </w:rPr>
        <w:t>1p correct invullen van de tabel</w:t>
      </w:r>
    </w:p>
    <w:p w:rsidR="003D378A" w:rsidRDefault="003D378A" w:rsidP="003D378A">
      <w:r>
        <w:rPr>
          <w:noProof/>
        </w:rPr>
        <w:drawing>
          <wp:inline distT="0" distB="0" distL="0" distR="0" wp14:anchorId="30798507" wp14:editId="40F12493">
            <wp:extent cx="5731510" cy="649605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9025D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78A" w:rsidRDefault="003D378A" w:rsidP="003D378A"/>
    <w:p w:rsidR="003D378A" w:rsidRDefault="003D378A" w:rsidP="003D378A">
      <w:pPr>
        <w:pStyle w:val="Lijstalinea"/>
        <w:numPr>
          <w:ilvl w:val="1"/>
          <w:numId w:val="2"/>
        </w:numPr>
      </w:pPr>
      <w:r>
        <w:t>(2p) Vergelijk de hoek van inval met de hoek van terugkaatsing van de lichtstraal. Wat valt je op in je resultaten?</w:t>
      </w:r>
    </w:p>
    <w:p w:rsidR="00B31B69" w:rsidRDefault="00B31B69" w:rsidP="00B31B69">
      <w:pPr>
        <w:rPr>
          <w:i/>
          <w:iCs/>
        </w:rPr>
      </w:pPr>
      <w:r>
        <w:rPr>
          <w:i/>
          <w:iCs/>
        </w:rPr>
        <w:t>1p verwijzing naar de tabel</w:t>
      </w:r>
    </w:p>
    <w:p w:rsidR="00B31B69" w:rsidRDefault="00B31B69" w:rsidP="00B31B69">
      <w:pPr>
        <w:rPr>
          <w:i/>
          <w:iCs/>
        </w:rPr>
      </w:pPr>
      <w:r>
        <w:rPr>
          <w:i/>
          <w:iCs/>
        </w:rPr>
        <w:t>1p hoek van inval is hoek van terugkaatsing inzicht</w:t>
      </w:r>
    </w:p>
    <w:p w:rsidR="00B31B69" w:rsidRPr="00B31B69" w:rsidRDefault="00B31B69" w:rsidP="00B31B69">
      <w:pPr>
        <w:rPr>
          <w:i/>
          <w:iCs/>
        </w:rPr>
      </w:pPr>
    </w:p>
    <w:p w:rsidR="003D378A" w:rsidRDefault="00B31B69" w:rsidP="00B31B69">
      <w:pPr>
        <w:pStyle w:val="Lijstalinea"/>
        <w:numPr>
          <w:ilvl w:val="1"/>
          <w:numId w:val="2"/>
        </w:numPr>
      </w:pPr>
      <w:r>
        <w:lastRenderedPageBreak/>
        <w:t xml:space="preserve"> </w:t>
      </w:r>
      <w:r w:rsidR="003D378A">
        <w:t xml:space="preserve">(1p) Vergelijk deel 1 en deel 2 met elkaar. Leg hierin uit in welke opzichte de uitvoering en resultaten met elkaar overeenkwamen en waarin zij verschilde. </w:t>
      </w:r>
    </w:p>
    <w:p w:rsidR="003D378A" w:rsidRPr="00B31B69" w:rsidRDefault="00B31B69" w:rsidP="003D378A">
      <w:pPr>
        <w:rPr>
          <w:i/>
          <w:iCs/>
        </w:rPr>
      </w:pPr>
      <w:r>
        <w:rPr>
          <w:i/>
          <w:iCs/>
        </w:rPr>
        <w:t xml:space="preserve">1p goede observatie en beschrijving van uitvoering en </w:t>
      </w:r>
      <w:proofErr w:type="spellStart"/>
      <w:r>
        <w:rPr>
          <w:i/>
          <w:iCs/>
        </w:rPr>
        <w:t>resulaten</w:t>
      </w:r>
      <w:proofErr w:type="spellEnd"/>
    </w:p>
    <w:p w:rsidR="003D378A" w:rsidRDefault="003D378A" w:rsidP="00B31B69">
      <w:pPr>
        <w:pStyle w:val="Lijstalinea"/>
        <w:numPr>
          <w:ilvl w:val="1"/>
          <w:numId w:val="2"/>
        </w:numPr>
      </w:pPr>
      <w:r>
        <w:t xml:space="preserve">(3p) Uit deze twee proefjes kan je de spiegelwet afleiden. De spiegelwet laat het verband zien tussen de hoek van inval en de hoek van terugkaatsing. Gebruik de symbolen </w:t>
      </w:r>
      <w:r w:rsidRPr="00D57B9D">
        <w:rPr>
          <w:rFonts w:cstheme="minorHAnsi"/>
        </w:rPr>
        <w:t xml:space="preserve">°, </w:t>
      </w:r>
      <w:r w:rsidRPr="00D57B9D">
        <w:rPr>
          <w:rFonts w:cstheme="minorHAnsi"/>
          <w:i/>
          <w:iCs/>
        </w:rPr>
        <w:t xml:space="preserve">i </w:t>
      </w:r>
      <w:r w:rsidRPr="00D57B9D">
        <w:rPr>
          <w:rFonts w:cstheme="minorHAnsi"/>
        </w:rPr>
        <w:t xml:space="preserve">en </w:t>
      </w:r>
      <w:r w:rsidRPr="00D57B9D">
        <w:rPr>
          <w:rFonts w:cstheme="minorHAnsi"/>
          <w:i/>
          <w:iCs/>
        </w:rPr>
        <w:t>t</w:t>
      </w:r>
      <w:r w:rsidRPr="00D57B9D">
        <w:rPr>
          <w:rFonts w:cstheme="minorHAnsi"/>
        </w:rPr>
        <w:t xml:space="preserve">. </w:t>
      </w:r>
    </w:p>
    <w:p w:rsidR="003D378A" w:rsidRDefault="00B31B69" w:rsidP="003D378A">
      <w:pPr>
        <w:rPr>
          <w:i/>
          <w:iCs/>
        </w:rPr>
      </w:pPr>
      <w:r>
        <w:rPr>
          <w:i/>
          <w:iCs/>
        </w:rPr>
        <w:t>2p juist maken van de formule</w:t>
      </w:r>
    </w:p>
    <w:p w:rsidR="00B31B69" w:rsidRPr="00B31B69" w:rsidRDefault="00B31B69" w:rsidP="003D378A">
      <w:pPr>
        <w:rPr>
          <w:i/>
          <w:iCs/>
        </w:rPr>
      </w:pPr>
      <w:r>
        <w:rPr>
          <w:i/>
          <w:iCs/>
        </w:rPr>
        <w:t>1p correct gebruik van symbolen</w:t>
      </w:r>
    </w:p>
    <w:p w:rsidR="003D378A" w:rsidRDefault="003D378A" w:rsidP="003D378A"/>
    <w:p w:rsidR="003D378A" w:rsidRDefault="003D378A" w:rsidP="003D378A">
      <w:r>
        <w:t>Deel 3: De zwarte muur</w:t>
      </w:r>
    </w:p>
    <w:p w:rsidR="003D378A" w:rsidRDefault="003D378A" w:rsidP="00B31B69">
      <w:pPr>
        <w:pStyle w:val="Lijstalinea"/>
        <w:numPr>
          <w:ilvl w:val="1"/>
          <w:numId w:val="2"/>
        </w:numPr>
      </w:pPr>
      <w:r>
        <w:t xml:space="preserve">(2p) Teken hieronder de gemaakte opstelling. </w:t>
      </w:r>
    </w:p>
    <w:p w:rsidR="003D378A" w:rsidRDefault="009E2B5E" w:rsidP="003D378A">
      <w:pPr>
        <w:rPr>
          <w:i/>
          <w:iCs/>
        </w:rPr>
      </w:pPr>
      <w:r>
        <w:rPr>
          <w:i/>
          <w:iCs/>
        </w:rPr>
        <w:t>1p Tekening met potlood</w:t>
      </w:r>
    </w:p>
    <w:p w:rsidR="003D378A" w:rsidRDefault="009E2B5E" w:rsidP="003D378A">
      <w:r>
        <w:rPr>
          <w:i/>
          <w:iCs/>
        </w:rPr>
        <w:t xml:space="preserve">1p tekening is realistisch voor experiment </w:t>
      </w:r>
    </w:p>
    <w:p w:rsidR="003D378A" w:rsidRDefault="003D378A" w:rsidP="003D378A"/>
    <w:p w:rsidR="003D378A" w:rsidRDefault="003D378A" w:rsidP="00B31B69">
      <w:pPr>
        <w:pStyle w:val="Lijstalinea"/>
        <w:numPr>
          <w:ilvl w:val="1"/>
          <w:numId w:val="2"/>
        </w:numPr>
      </w:pPr>
      <w:r>
        <w:t>(3p) Vul te tabel hieronder in als je de zaklamp op de verschillende doeken laat schijnen:</w:t>
      </w:r>
    </w:p>
    <w:p w:rsidR="002B5D2D" w:rsidRDefault="002B5D2D" w:rsidP="002B5D2D">
      <w:pPr>
        <w:rPr>
          <w:i/>
          <w:iCs/>
        </w:rPr>
      </w:pPr>
      <w:r>
        <w:rPr>
          <w:i/>
          <w:iCs/>
        </w:rPr>
        <w:t>3p voor correct invullen van hele tabel</w:t>
      </w:r>
    </w:p>
    <w:p w:rsidR="002B5D2D" w:rsidRPr="002B5D2D" w:rsidRDefault="002B5D2D" w:rsidP="002B5D2D">
      <w:pPr>
        <w:rPr>
          <w:i/>
          <w:iCs/>
        </w:rPr>
      </w:pPr>
      <w:r>
        <w:rPr>
          <w:i/>
          <w:iCs/>
        </w:rPr>
        <w:t xml:space="preserve">-1p voor incorrect invullen per rij. </w:t>
      </w:r>
    </w:p>
    <w:p w:rsidR="003D378A" w:rsidRDefault="006753D4" w:rsidP="00B31B69">
      <w:pPr>
        <w:pStyle w:val="Lijstalinea"/>
        <w:numPr>
          <w:ilvl w:val="1"/>
          <w:numId w:val="2"/>
        </w:numPr>
      </w:pPr>
      <w:bookmarkStart w:id="0" w:name="_GoBack"/>
      <w:bookmarkEnd w:id="0"/>
      <w:r>
        <w:t xml:space="preserve"> </w:t>
      </w:r>
      <w:r w:rsidR="003D378A">
        <w:t xml:space="preserve">(4p) Aan de hand van je waarnemingen kom je erachter dat het schijnen op een wit doek anders is dan op een zwart doek. Verklaar dit verschil met de volgende begrippen: </w:t>
      </w:r>
      <w:r w:rsidR="003D378A">
        <w:rPr>
          <w:i/>
          <w:iCs/>
        </w:rPr>
        <w:t xml:space="preserve">lichtstralen, absorptie, terugkaatsing, temperatuur </w:t>
      </w:r>
      <w:r w:rsidR="003D378A">
        <w:t xml:space="preserve">en </w:t>
      </w:r>
      <w:r w:rsidR="003D378A">
        <w:rPr>
          <w:i/>
          <w:iCs/>
        </w:rPr>
        <w:t xml:space="preserve">energie. </w:t>
      </w:r>
    </w:p>
    <w:p w:rsidR="003D378A" w:rsidRDefault="002B5D2D" w:rsidP="003D378A">
      <w:pPr>
        <w:rPr>
          <w:i/>
          <w:iCs/>
        </w:rPr>
      </w:pPr>
      <w:r>
        <w:rPr>
          <w:i/>
          <w:iCs/>
        </w:rPr>
        <w:t>1p correct gebruik van de begrippen</w:t>
      </w:r>
    </w:p>
    <w:p w:rsidR="002B5D2D" w:rsidRDefault="002B5D2D" w:rsidP="003D378A">
      <w:pPr>
        <w:rPr>
          <w:i/>
          <w:iCs/>
        </w:rPr>
      </w:pPr>
      <w:r>
        <w:rPr>
          <w:i/>
          <w:iCs/>
        </w:rPr>
        <w:t>1p correct uitgelegd van begrip absorptie</w:t>
      </w:r>
    </w:p>
    <w:p w:rsidR="002B5D2D" w:rsidRDefault="002B5D2D" w:rsidP="003D378A">
      <w:pPr>
        <w:rPr>
          <w:i/>
          <w:iCs/>
        </w:rPr>
      </w:pPr>
      <w:r>
        <w:rPr>
          <w:i/>
          <w:iCs/>
        </w:rPr>
        <w:t>1p correct uitgelegd van begrip terugkaatsing</w:t>
      </w:r>
    </w:p>
    <w:p w:rsidR="002B5D2D" w:rsidRPr="002B5D2D" w:rsidRDefault="002B5D2D" w:rsidP="003D378A">
      <w:pPr>
        <w:rPr>
          <w:i/>
          <w:iCs/>
        </w:rPr>
      </w:pPr>
      <w:r>
        <w:rPr>
          <w:i/>
          <w:iCs/>
        </w:rPr>
        <w:t>1p temperatuur relateren aan energie in licht</w:t>
      </w:r>
    </w:p>
    <w:p w:rsidR="004865CB" w:rsidRDefault="004865CB"/>
    <w:sectPr w:rsidR="004865CB" w:rsidSect="0057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76311"/>
    <w:multiLevelType w:val="multilevel"/>
    <w:tmpl w:val="136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FB4EA1"/>
    <w:multiLevelType w:val="multilevel"/>
    <w:tmpl w:val="1368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B058D0"/>
    <w:multiLevelType w:val="hybridMultilevel"/>
    <w:tmpl w:val="E3D86C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85824"/>
    <w:multiLevelType w:val="hybridMultilevel"/>
    <w:tmpl w:val="7B141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8A"/>
    <w:rsid w:val="002B5D2D"/>
    <w:rsid w:val="003D378A"/>
    <w:rsid w:val="004865CB"/>
    <w:rsid w:val="00572FC8"/>
    <w:rsid w:val="006753D4"/>
    <w:rsid w:val="009E2B5E"/>
    <w:rsid w:val="00B3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1E7A"/>
  <w15:chartTrackingRefBased/>
  <w15:docId w15:val="{5A23E042-0767-4961-8AF3-4C0BD34A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378A"/>
  </w:style>
  <w:style w:type="paragraph" w:styleId="Kop1">
    <w:name w:val="heading 1"/>
    <w:basedOn w:val="Standaard"/>
    <w:next w:val="Standaard"/>
    <w:link w:val="Kop1Char"/>
    <w:uiPriority w:val="9"/>
    <w:qFormat/>
    <w:rsid w:val="003D3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D378A"/>
    <w:pPr>
      <w:ind w:left="720"/>
      <w:contextualSpacing/>
    </w:pPr>
  </w:style>
  <w:style w:type="table" w:styleId="Tabelraster">
    <w:name w:val="Table Grid"/>
    <w:basedOn w:val="Standaardtabel"/>
    <w:uiPriority w:val="39"/>
    <w:rsid w:val="003D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3D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D378A"/>
  </w:style>
  <w:style w:type="character" w:customStyle="1" w:styleId="eop">
    <w:name w:val="eop"/>
    <w:basedOn w:val="Standaardalinea-lettertype"/>
    <w:rsid w:val="003D378A"/>
  </w:style>
  <w:style w:type="paragraph" w:styleId="Bijschrift">
    <w:name w:val="caption"/>
    <w:basedOn w:val="Standaard"/>
    <w:next w:val="Standaard"/>
    <w:uiPriority w:val="35"/>
    <w:unhideWhenUsed/>
    <w:qFormat/>
    <w:rsid w:val="003D37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van woerkom</dc:creator>
  <cp:keywords/>
  <dc:description/>
  <cp:lastModifiedBy>karlijn van woerkom</cp:lastModifiedBy>
  <cp:revision>5</cp:revision>
  <dcterms:created xsi:type="dcterms:W3CDTF">2020-10-31T09:29:00Z</dcterms:created>
  <dcterms:modified xsi:type="dcterms:W3CDTF">2020-10-31T09:36:00Z</dcterms:modified>
</cp:coreProperties>
</file>